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Постановление Правительства РФ от 10 февраля 2017 г. N 166</w:t>
      </w:r>
      <w:r w:rsidRPr="00AB2740">
        <w:rPr>
          <w:rFonts w:ascii="Times New Roman" w:eastAsia="Times New Roman" w:hAnsi="Times New Roman" w:cs="Times New Roman"/>
          <w:sz w:val="24"/>
          <w:szCs w:val="24"/>
        </w:rPr>
        <w:br/>
        <w: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xml:space="preserve">В соответствии с </w:t>
      </w:r>
      <w:hyperlink r:id="rId4" w:anchor="block_8207" w:history="1">
        <w:r w:rsidRPr="00AB2740">
          <w:rPr>
            <w:rFonts w:ascii="Times New Roman" w:eastAsia="Times New Roman" w:hAnsi="Times New Roman" w:cs="Times New Roman"/>
            <w:color w:val="0000FF"/>
            <w:sz w:val="24"/>
            <w:szCs w:val="24"/>
            <w:u w:val="single"/>
          </w:rPr>
          <w:t>частью 7 статьи 8.2</w:t>
        </w:r>
      </w:hyperlink>
      <w:r w:rsidRPr="00AB2740">
        <w:rPr>
          <w:rFonts w:ascii="Times New Roman" w:eastAsia="Times New Roman" w:hAnsi="Times New Roman" w:cs="Times New Roman"/>
          <w:sz w:val="24"/>
          <w:szCs w:val="24"/>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xml:space="preserve">1. Утвердить прилагаемые </w:t>
      </w:r>
      <w:hyperlink r:id="rId5" w:anchor="block_1000" w:history="1">
        <w:r w:rsidRPr="00AB2740">
          <w:rPr>
            <w:rFonts w:ascii="Times New Roman" w:eastAsia="Times New Roman" w:hAnsi="Times New Roman" w:cs="Times New Roman"/>
            <w:color w:val="0000FF"/>
            <w:sz w:val="24"/>
            <w:szCs w:val="24"/>
            <w:u w:val="single"/>
          </w:rPr>
          <w:t>Правила</w:t>
        </w:r>
      </w:hyperlink>
      <w:r w:rsidRPr="00AB2740">
        <w:rPr>
          <w:rFonts w:ascii="Times New Roman" w:eastAsia="Times New Roman" w:hAnsi="Times New Roman" w:cs="Times New Roman"/>
          <w:sz w:val="24"/>
          <w:szCs w:val="24"/>
        </w:rPr>
        <w:t xml:space="preserve">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2. </w:t>
      </w:r>
      <w:proofErr w:type="gramStart"/>
      <w:r w:rsidRPr="00AB2740">
        <w:rPr>
          <w:rFonts w:ascii="Times New Roman" w:eastAsia="Times New Roman" w:hAnsi="Times New Roman" w:cs="Times New Roman"/>
          <w:sz w:val="24"/>
          <w:szCs w:val="24"/>
        </w:rPr>
        <w:t>Реализация полномочий, предусмотренных настоящим постановлением, осуществляется в пределах установленной Правительством Российской Федерации предельной численности работников федеральных органов исполнительной власти и бюджетных ассигнований, предусмотренных в федеральном бюджете указанным органам на руководство и управление в сфере установленных функций.</w:t>
      </w:r>
      <w:proofErr w:type="gramEnd"/>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w:t>
      </w:r>
    </w:p>
    <w:tbl>
      <w:tblPr>
        <w:tblW w:w="5000" w:type="pct"/>
        <w:tblCellSpacing w:w="15" w:type="dxa"/>
        <w:tblCellMar>
          <w:top w:w="15" w:type="dxa"/>
          <w:left w:w="15" w:type="dxa"/>
          <w:bottom w:w="15" w:type="dxa"/>
          <w:right w:w="15" w:type="dxa"/>
        </w:tblCellMar>
        <w:tblLook w:val="04A0"/>
      </w:tblPr>
      <w:tblGrid>
        <w:gridCol w:w="6281"/>
        <w:gridCol w:w="3164"/>
      </w:tblGrid>
      <w:tr w:rsidR="00AB2740" w:rsidRPr="00AB2740" w:rsidTr="00AB2740">
        <w:trPr>
          <w:tblCellSpacing w:w="15" w:type="dxa"/>
        </w:trPr>
        <w:tc>
          <w:tcPr>
            <w:tcW w:w="3300" w:type="pct"/>
            <w:vAlign w:val="bottom"/>
            <w:hideMark/>
          </w:tcPr>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Председатель Правительства</w:t>
            </w:r>
            <w:r w:rsidRPr="00AB2740">
              <w:rPr>
                <w:rFonts w:ascii="Times New Roman" w:eastAsia="Times New Roman" w:hAnsi="Times New Roman" w:cs="Times New Roman"/>
                <w:sz w:val="24"/>
                <w:szCs w:val="24"/>
              </w:rPr>
              <w:br/>
              <w:t>Российской Федерации</w:t>
            </w:r>
          </w:p>
        </w:tc>
        <w:tc>
          <w:tcPr>
            <w:tcW w:w="1650" w:type="pct"/>
            <w:vAlign w:val="bottom"/>
            <w:hideMark/>
          </w:tcPr>
          <w:p w:rsidR="00AB2740" w:rsidRPr="00AB2740" w:rsidRDefault="00AB2740" w:rsidP="00AB2740">
            <w:pPr>
              <w:spacing w:before="100" w:beforeAutospacing="1" w:after="100" w:afterAutospacing="1" w:line="240" w:lineRule="auto"/>
              <w:jc w:val="right"/>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Д. Медведев</w:t>
            </w:r>
          </w:p>
        </w:tc>
      </w:tr>
    </w:tbl>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Правила</w:t>
      </w:r>
      <w:r w:rsidRPr="00AB2740">
        <w:rPr>
          <w:rFonts w:ascii="Times New Roman" w:eastAsia="Times New Roman" w:hAnsi="Times New Roman" w:cs="Times New Roman"/>
          <w:sz w:val="24"/>
          <w:szCs w:val="24"/>
        </w:rPr>
        <w:br/>
        <w:t>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Pr="00AB2740">
        <w:rPr>
          <w:rFonts w:ascii="Times New Roman" w:eastAsia="Times New Roman" w:hAnsi="Times New Roman" w:cs="Times New Roman"/>
          <w:sz w:val="24"/>
          <w:szCs w:val="24"/>
        </w:rPr>
        <w:br/>
        <w:t xml:space="preserve">(утв. </w:t>
      </w:r>
      <w:hyperlink r:id="rId6" w:history="1">
        <w:r w:rsidRPr="00AB2740">
          <w:rPr>
            <w:rFonts w:ascii="Times New Roman" w:eastAsia="Times New Roman" w:hAnsi="Times New Roman" w:cs="Times New Roman"/>
            <w:color w:val="0000FF"/>
            <w:sz w:val="24"/>
            <w:szCs w:val="24"/>
            <w:u w:val="single"/>
          </w:rPr>
          <w:t>постановлением</w:t>
        </w:r>
      </w:hyperlink>
      <w:r w:rsidRPr="00AB2740">
        <w:rPr>
          <w:rFonts w:ascii="Times New Roman" w:eastAsia="Times New Roman" w:hAnsi="Times New Roman" w:cs="Times New Roman"/>
          <w:sz w:val="24"/>
          <w:szCs w:val="24"/>
        </w:rPr>
        <w:t xml:space="preserve"> Правительства РФ от 10 февраля 2017 г. N 166)</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1. </w:t>
      </w:r>
      <w:proofErr w:type="gramStart"/>
      <w:r w:rsidRPr="00AB2740">
        <w:rPr>
          <w:rFonts w:ascii="Times New Roman" w:eastAsia="Times New Roman" w:hAnsi="Times New Roman" w:cs="Times New Roman"/>
          <w:sz w:val="24"/>
          <w:szCs w:val="24"/>
        </w:rPr>
        <w:t>Настоящие Правила определяют порядок составления и направления органом государственного контроля (надзора), органом муниципального контроля предостережения о недопустимости нарушения обязательных требований, требований, установленных муниципальными правовыми актами (далее - предостережение), порядок подачи юридическим лицом, индивидуальным предпринимателем возражений на такое предостережение (далее - возражения) и их рассмотрения органом государственного контроля (надзора), органом муниципального контроля, порядок уведомления юридическим лицом, индивидуальным предпринимателем органа государственного контроля (надзора), органа</w:t>
      </w:r>
      <w:proofErr w:type="gramEnd"/>
      <w:r w:rsidRPr="00AB2740">
        <w:rPr>
          <w:rFonts w:ascii="Times New Roman" w:eastAsia="Times New Roman" w:hAnsi="Times New Roman" w:cs="Times New Roman"/>
          <w:sz w:val="24"/>
          <w:szCs w:val="24"/>
        </w:rPr>
        <w:t xml:space="preserve"> муниципального контроля об исполнении предостережения.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2. </w:t>
      </w:r>
      <w:proofErr w:type="gramStart"/>
      <w:r w:rsidRPr="00AB2740">
        <w:rPr>
          <w:rFonts w:ascii="Times New Roman" w:eastAsia="Times New Roman" w:hAnsi="Times New Roman" w:cs="Times New Roman"/>
          <w:sz w:val="24"/>
          <w:szCs w:val="24"/>
        </w:rPr>
        <w:t xml:space="preserve">Решение о направлении предостережения принимает руководитель, заместитель руководителя органа государственного контроля (надзора), органа муниципального </w:t>
      </w:r>
      <w:r w:rsidRPr="00AB2740">
        <w:rPr>
          <w:rFonts w:ascii="Times New Roman" w:eastAsia="Times New Roman" w:hAnsi="Times New Roman" w:cs="Times New Roman"/>
          <w:sz w:val="24"/>
          <w:szCs w:val="24"/>
        </w:rPr>
        <w:lastRenderedPageBreak/>
        <w:t xml:space="preserve">контроля или иное уполномоченное приказом органа государственного контроля (надзора), органа муниципального контроля должностное лицо органа государственного контроля (надзора), органа муниципального контроля на основании предложений должностного лица органа государственного контроля (надзора), органа муниципального контроля при наличии указанных в </w:t>
      </w:r>
      <w:hyperlink r:id="rId7" w:anchor="block_8205" w:history="1">
        <w:r w:rsidRPr="00AB2740">
          <w:rPr>
            <w:rFonts w:ascii="Times New Roman" w:eastAsia="Times New Roman" w:hAnsi="Times New Roman" w:cs="Times New Roman"/>
            <w:color w:val="0000FF"/>
            <w:sz w:val="24"/>
            <w:szCs w:val="24"/>
            <w:u w:val="single"/>
          </w:rPr>
          <w:t>части 5 статьи 8.2</w:t>
        </w:r>
      </w:hyperlink>
      <w:r w:rsidRPr="00AB2740">
        <w:rPr>
          <w:rFonts w:ascii="Times New Roman" w:eastAsia="Times New Roman" w:hAnsi="Times New Roman" w:cs="Times New Roman"/>
          <w:sz w:val="24"/>
          <w:szCs w:val="24"/>
        </w:rPr>
        <w:t xml:space="preserve"> Федерального закона "О защите прав</w:t>
      </w:r>
      <w:proofErr w:type="gramEnd"/>
      <w:r w:rsidRPr="00AB2740">
        <w:rPr>
          <w:rFonts w:ascii="Times New Roman" w:eastAsia="Times New Roman" w:hAnsi="Times New Roman" w:cs="Times New Roman"/>
          <w:sz w:val="24"/>
          <w:szCs w:val="24"/>
        </w:rPr>
        <w:t xml:space="preserve"> юридических лиц и индивидуальных предпринимателей при осуществлении государственного контроля (надзора) и муниципального контроля" сведений.</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3. </w:t>
      </w:r>
      <w:proofErr w:type="gramStart"/>
      <w:r w:rsidRPr="00AB2740">
        <w:rPr>
          <w:rFonts w:ascii="Times New Roman" w:eastAsia="Times New Roman" w:hAnsi="Times New Roman" w:cs="Times New Roman"/>
          <w:sz w:val="24"/>
          <w:szCs w:val="24"/>
        </w:rPr>
        <w:t xml:space="preserve">Составление и направление предостережения осуществляется не позднее 30 дней со дня получения должностным лицом органа государственного контроля (надзора), органа муниципального контроля сведений, указанных в </w:t>
      </w:r>
      <w:hyperlink r:id="rId8" w:anchor="block_8205" w:history="1">
        <w:r w:rsidRPr="00AB2740">
          <w:rPr>
            <w:rFonts w:ascii="Times New Roman" w:eastAsia="Times New Roman" w:hAnsi="Times New Roman" w:cs="Times New Roman"/>
            <w:color w:val="0000FF"/>
            <w:sz w:val="24"/>
            <w:szCs w:val="24"/>
            <w:u w:val="single"/>
          </w:rPr>
          <w:t>части 5 статьи 8.2</w:t>
        </w:r>
      </w:hyperlink>
      <w:r w:rsidRPr="00AB2740">
        <w:rPr>
          <w:rFonts w:ascii="Times New Roman" w:eastAsia="Times New Roman" w:hAnsi="Times New Roman" w:cs="Times New Roman"/>
          <w:sz w:val="24"/>
          <w:szCs w:val="24"/>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срок не установлен административными регламентами осуществления соответствующих видов государственного контроля (надзора), муниципального</w:t>
      </w:r>
      <w:proofErr w:type="gramEnd"/>
      <w:r w:rsidRPr="00AB2740">
        <w:rPr>
          <w:rFonts w:ascii="Times New Roman" w:eastAsia="Times New Roman" w:hAnsi="Times New Roman" w:cs="Times New Roman"/>
          <w:sz w:val="24"/>
          <w:szCs w:val="24"/>
        </w:rPr>
        <w:t xml:space="preserve"> контроля.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4. В предостережении указываются: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а) наименование органа государственного контроля (надзора), органа муниципального контроля, который направляет предостережение;</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б) дата и номер предостережения;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в) наименование юридического лица, фамилия, имя, отчество (при наличии) индивидуального предпринимателя;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г) 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proofErr w:type="spellStart"/>
      <w:r w:rsidRPr="00AB2740">
        <w:rPr>
          <w:rFonts w:ascii="Times New Roman" w:eastAsia="Times New Roman" w:hAnsi="Times New Roman" w:cs="Times New Roman"/>
          <w:sz w:val="24"/>
          <w:szCs w:val="24"/>
        </w:rPr>
        <w:t>д</w:t>
      </w:r>
      <w:proofErr w:type="spellEnd"/>
      <w:r w:rsidRPr="00AB2740">
        <w:rPr>
          <w:rFonts w:ascii="Times New Roman" w:eastAsia="Times New Roman" w:hAnsi="Times New Roman" w:cs="Times New Roman"/>
          <w:sz w:val="24"/>
          <w:szCs w:val="24"/>
        </w:rPr>
        <w:t>)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е) 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ж) предложение юридическому лицу, индивидуальному предпринимателю направить уведомление об исполнении предостережения в орган государственного контроля (надзора), орган муниципального контроля;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proofErr w:type="spellStart"/>
      <w:r w:rsidRPr="00AB2740">
        <w:rPr>
          <w:rFonts w:ascii="Times New Roman" w:eastAsia="Times New Roman" w:hAnsi="Times New Roman" w:cs="Times New Roman"/>
          <w:sz w:val="24"/>
          <w:szCs w:val="24"/>
        </w:rPr>
        <w:t>з</w:t>
      </w:r>
      <w:proofErr w:type="spellEnd"/>
      <w:r w:rsidRPr="00AB2740">
        <w:rPr>
          <w:rFonts w:ascii="Times New Roman" w:eastAsia="Times New Roman" w:hAnsi="Times New Roman" w:cs="Times New Roman"/>
          <w:sz w:val="24"/>
          <w:szCs w:val="24"/>
        </w:rPr>
        <w:t>) срок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и) контактные данные органа государственного контроля (надзора),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lastRenderedPageBreak/>
        <w:t>5. Предостережение не может содержать требования о предоставлении юридическим лицом, индивидуальным предпринимателем сведений и документов.</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6. </w:t>
      </w:r>
      <w:proofErr w:type="gramStart"/>
      <w:r w:rsidRPr="00AB2740">
        <w:rPr>
          <w:rFonts w:ascii="Times New Roman" w:eastAsia="Times New Roman" w:hAnsi="Times New Roman" w:cs="Times New Roman"/>
          <w:sz w:val="24"/>
          <w:szCs w:val="24"/>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w:t>
      </w:r>
      <w:hyperlink r:id="rId9" w:anchor="block_54" w:history="1">
        <w:r w:rsidRPr="00AB2740">
          <w:rPr>
            <w:rFonts w:ascii="Times New Roman" w:eastAsia="Times New Roman" w:hAnsi="Times New Roman" w:cs="Times New Roman"/>
            <w:color w:val="0000FF"/>
            <w:sz w:val="24"/>
            <w:szCs w:val="24"/>
            <w:u w:val="single"/>
          </w:rPr>
          <w:t>квалифицированной электронной подписью</w:t>
        </w:r>
      </w:hyperlink>
      <w:r w:rsidRPr="00AB2740">
        <w:rPr>
          <w:rFonts w:ascii="Times New Roman" w:eastAsia="Times New Roman" w:hAnsi="Times New Roman" w:cs="Times New Roman"/>
          <w:sz w:val="24"/>
          <w:szCs w:val="24"/>
        </w:rPr>
        <w:t xml:space="preserve"> лица, принявшего решение о направлении предостережения, указанного в </w:t>
      </w:r>
      <w:hyperlink r:id="rId10" w:anchor="block_1002" w:history="1">
        <w:r w:rsidRPr="00AB2740">
          <w:rPr>
            <w:rFonts w:ascii="Times New Roman" w:eastAsia="Times New Roman" w:hAnsi="Times New Roman" w:cs="Times New Roman"/>
            <w:color w:val="0000FF"/>
            <w:sz w:val="24"/>
            <w:szCs w:val="24"/>
            <w:u w:val="single"/>
          </w:rPr>
          <w:t>пункте 2</w:t>
        </w:r>
      </w:hyperlink>
      <w:r w:rsidRPr="00AB2740">
        <w:rPr>
          <w:rFonts w:ascii="Times New Roman" w:eastAsia="Times New Roman" w:hAnsi="Times New Roman" w:cs="Times New Roman"/>
          <w:sz w:val="24"/>
          <w:szCs w:val="24"/>
        </w:rPr>
        <w:t xml:space="preserve"> настоящих Правил,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w:t>
      </w:r>
      <w:proofErr w:type="gramEnd"/>
      <w:r w:rsidRPr="00AB2740">
        <w:rPr>
          <w:rFonts w:ascii="Times New Roman" w:eastAsia="Times New Roman" w:hAnsi="Times New Roman" w:cs="Times New Roman"/>
          <w:sz w:val="24"/>
          <w:szCs w:val="24"/>
        </w:rPr>
        <w:t xml:space="preserve">, </w:t>
      </w:r>
      <w:proofErr w:type="gramStart"/>
      <w:r w:rsidRPr="00AB2740">
        <w:rPr>
          <w:rFonts w:ascii="Times New Roman" w:eastAsia="Times New Roman" w:hAnsi="Times New Roman" w:cs="Times New Roman"/>
          <w:sz w:val="24"/>
          <w:szCs w:val="24"/>
        </w:rPr>
        <w:t>указанному</w:t>
      </w:r>
      <w:proofErr w:type="gramEnd"/>
      <w:r w:rsidRPr="00AB2740">
        <w:rPr>
          <w:rFonts w:ascii="Times New Roman" w:eastAsia="Times New Roman" w:hAnsi="Times New Roman" w:cs="Times New Roman"/>
          <w:sz w:val="24"/>
          <w:szCs w:val="24"/>
        </w:rPr>
        <w:t xml:space="preserve">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7. По результатам рассмотрения предостережения юридическим лицом, индивидуальным предпринимателем могут быть поданы в орган государственного контроля (надзора), орган муниципального контроля, направивший предостережение, возражения.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8. В возражениях указываются: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а) наименование юридического лица, фамилия, имя, отчество (при наличии) индивидуального предпринимателя;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б) идентификационный номер налогоплательщика - юридического лица, индивидуального предпринимателя;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в) дата и номер предостережения, направленного в адрес юридического лица, индивидуального предпринимателя;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г)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9. </w:t>
      </w:r>
      <w:proofErr w:type="gramStart"/>
      <w:r w:rsidRPr="00AB2740">
        <w:rPr>
          <w:rFonts w:ascii="Times New Roman" w:eastAsia="Times New Roman" w:hAnsi="Times New Roman" w:cs="Times New Roman"/>
          <w:sz w:val="24"/>
          <w:szCs w:val="24"/>
        </w:rPr>
        <w:t xml:space="preserve">Возражения направляются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w:t>
      </w:r>
      <w:hyperlink r:id="rId11" w:anchor="block_54" w:history="1">
        <w:r w:rsidRPr="00AB2740">
          <w:rPr>
            <w:rFonts w:ascii="Times New Roman" w:eastAsia="Times New Roman" w:hAnsi="Times New Roman" w:cs="Times New Roman"/>
            <w:color w:val="0000FF"/>
            <w:sz w:val="24"/>
            <w:szCs w:val="24"/>
            <w:u w:val="single"/>
          </w:rPr>
          <w:t>квалифицированной электронной подписью</w:t>
        </w:r>
      </w:hyperlink>
      <w:r w:rsidRPr="00AB2740">
        <w:rPr>
          <w:rFonts w:ascii="Times New Roman" w:eastAsia="Times New Roman" w:hAnsi="Times New Roman" w:cs="Times New Roman"/>
          <w:sz w:val="24"/>
          <w:szCs w:val="24"/>
        </w:rPr>
        <w:t xml:space="preserve">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государственного контроля (надзора), органа муниципального контроля, либо иными указанными в предостережении способами.</w:t>
      </w:r>
      <w:proofErr w:type="gramEnd"/>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xml:space="preserve">10. Орган государственного контроля (надзора), 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w:t>
      </w:r>
      <w:hyperlink r:id="rId12" w:anchor="block_1006" w:history="1">
        <w:r w:rsidRPr="00AB2740">
          <w:rPr>
            <w:rFonts w:ascii="Times New Roman" w:eastAsia="Times New Roman" w:hAnsi="Times New Roman" w:cs="Times New Roman"/>
            <w:color w:val="0000FF"/>
            <w:sz w:val="24"/>
            <w:szCs w:val="24"/>
            <w:u w:val="single"/>
          </w:rPr>
          <w:t>пунктом 6</w:t>
        </w:r>
      </w:hyperlink>
      <w:r w:rsidRPr="00AB2740">
        <w:rPr>
          <w:rFonts w:ascii="Times New Roman" w:eastAsia="Times New Roman" w:hAnsi="Times New Roman" w:cs="Times New Roman"/>
          <w:sz w:val="24"/>
          <w:szCs w:val="24"/>
        </w:rPr>
        <w:t xml:space="preserve"> настоящих Правил. Результаты рассмотрения возражений используются органом государственного контроля (надзора), </w:t>
      </w:r>
      <w:r w:rsidRPr="00AB2740">
        <w:rPr>
          <w:rFonts w:ascii="Times New Roman" w:eastAsia="Times New Roman" w:hAnsi="Times New Roman" w:cs="Times New Roman"/>
          <w:sz w:val="24"/>
          <w:szCs w:val="24"/>
        </w:rPr>
        <w:lastRenderedPageBreak/>
        <w:t xml:space="preserve">органом муниципального контроля для целей организации и проведения мероприятий по профилактике нарушения обязательных требований, совершенствования применения </w:t>
      </w:r>
      <w:proofErr w:type="spellStart"/>
      <w:proofErr w:type="gramStart"/>
      <w:r w:rsidRPr="00AB2740">
        <w:rPr>
          <w:rFonts w:ascii="Times New Roman" w:eastAsia="Times New Roman" w:hAnsi="Times New Roman" w:cs="Times New Roman"/>
          <w:sz w:val="24"/>
          <w:szCs w:val="24"/>
        </w:rPr>
        <w:t>риск-ориентированного</w:t>
      </w:r>
      <w:proofErr w:type="spellEnd"/>
      <w:proofErr w:type="gramEnd"/>
      <w:r w:rsidRPr="00AB2740">
        <w:rPr>
          <w:rFonts w:ascii="Times New Roman" w:eastAsia="Times New Roman" w:hAnsi="Times New Roman" w:cs="Times New Roman"/>
          <w:sz w:val="24"/>
          <w:szCs w:val="24"/>
        </w:rPr>
        <w:t xml:space="preserve"> подхода при организации государственного контроля (надзора) и иных целей, не связанных с ограничением прав и свобод юридических лиц и индивидуальных предпринимателей.</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11. При отсутствии возражений юридическое лицо, индивидуальный предприниматель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12. В уведомлении об исполнении предостережения указываются: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а) наименование юридического лица, фамилия, имя, отчество (при наличии) индивидуального предпринимателя;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б) идентификационный номер налогоплательщика - юридического лица, индивидуального предпринимателя;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в) дата и номер предостережения, направленного в адрес юридического лица, индивидуального предпринимателя;</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13. </w:t>
      </w:r>
      <w:proofErr w:type="gramStart"/>
      <w:r w:rsidRPr="00AB2740">
        <w:rPr>
          <w:rFonts w:ascii="Times New Roman" w:eastAsia="Times New Roman" w:hAnsi="Times New Roman" w:cs="Times New Roman"/>
          <w:sz w:val="24"/>
          <w:szCs w:val="24"/>
        </w:rPr>
        <w:t xml:space="preserve">Уведомление направляется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w:t>
      </w:r>
      <w:hyperlink r:id="rId13" w:anchor="block_54" w:history="1">
        <w:r w:rsidRPr="00AB2740">
          <w:rPr>
            <w:rFonts w:ascii="Times New Roman" w:eastAsia="Times New Roman" w:hAnsi="Times New Roman" w:cs="Times New Roman"/>
            <w:color w:val="0000FF"/>
            <w:sz w:val="24"/>
            <w:szCs w:val="24"/>
            <w:u w:val="single"/>
          </w:rPr>
          <w:t>квалифицированной электронной подписью</w:t>
        </w:r>
      </w:hyperlink>
      <w:r w:rsidRPr="00AB2740">
        <w:rPr>
          <w:rFonts w:ascii="Times New Roman" w:eastAsia="Times New Roman" w:hAnsi="Times New Roman" w:cs="Times New Roman"/>
          <w:sz w:val="24"/>
          <w:szCs w:val="24"/>
        </w:rPr>
        <w:t xml:space="preserve">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государственного контроля (надзора), муниципального контроля, либо иными указанными в предостережении способами.</w:t>
      </w:r>
      <w:proofErr w:type="gramEnd"/>
    </w:p>
    <w:p w:rsidR="00AB2740" w:rsidRPr="00AB2740" w:rsidRDefault="00AB2740" w:rsidP="00AB2740">
      <w:pPr>
        <w:spacing w:before="100" w:beforeAutospacing="1" w:after="100" w:afterAutospacing="1" w:line="240" w:lineRule="auto"/>
        <w:rPr>
          <w:rFonts w:ascii="Times New Roman" w:eastAsia="Times New Roman" w:hAnsi="Times New Roman" w:cs="Times New Roman"/>
          <w:sz w:val="24"/>
          <w:szCs w:val="24"/>
        </w:rPr>
      </w:pPr>
      <w:r w:rsidRPr="00AB2740">
        <w:rPr>
          <w:rFonts w:ascii="Times New Roman" w:eastAsia="Times New Roman" w:hAnsi="Times New Roman" w:cs="Times New Roman"/>
          <w:sz w:val="24"/>
          <w:szCs w:val="24"/>
        </w:rPr>
        <w:t xml:space="preserve">14. Орган государственного контроля (надзора), 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 совершенствованию применения </w:t>
      </w:r>
      <w:proofErr w:type="spellStart"/>
      <w:proofErr w:type="gramStart"/>
      <w:r w:rsidRPr="00AB2740">
        <w:rPr>
          <w:rFonts w:ascii="Times New Roman" w:eastAsia="Times New Roman" w:hAnsi="Times New Roman" w:cs="Times New Roman"/>
          <w:sz w:val="24"/>
          <w:szCs w:val="24"/>
        </w:rPr>
        <w:t>риск-ориентированного</w:t>
      </w:r>
      <w:proofErr w:type="spellEnd"/>
      <w:proofErr w:type="gramEnd"/>
      <w:r w:rsidRPr="00AB2740">
        <w:rPr>
          <w:rFonts w:ascii="Times New Roman" w:eastAsia="Times New Roman" w:hAnsi="Times New Roman" w:cs="Times New Roman"/>
          <w:sz w:val="24"/>
          <w:szCs w:val="24"/>
        </w:rPr>
        <w:t xml:space="preserve"> подхода при организации государственного контроля (надзора) и иных целей, не связанных с ограничением прав и свобод юридических лиц и индивидуальных предпринимателей.</w:t>
      </w:r>
    </w:p>
    <w:p w:rsidR="00AB2740" w:rsidRPr="00AB2740" w:rsidRDefault="00AB2740" w:rsidP="00AB2740">
      <w:pPr>
        <w:shd w:val="clear" w:color="auto" w:fill="FFFFFF"/>
        <w:spacing w:after="0" w:line="240" w:lineRule="auto"/>
        <w:rPr>
          <w:rFonts w:ascii="Times New Roman" w:eastAsia="Times New Roman" w:hAnsi="Times New Roman" w:cs="Times New Roman"/>
          <w:color w:val="000000"/>
          <w:sz w:val="24"/>
          <w:szCs w:val="24"/>
        </w:rPr>
      </w:pPr>
      <w:r w:rsidRPr="00AB2740">
        <w:rPr>
          <w:rFonts w:ascii="Times New Roman" w:eastAsia="Times New Roman" w:hAnsi="Times New Roman" w:cs="Times New Roman"/>
          <w:color w:val="000000"/>
          <w:sz w:val="24"/>
          <w:szCs w:val="24"/>
        </w:rPr>
        <w:br/>
      </w:r>
    </w:p>
    <w:p w:rsidR="004A062D" w:rsidRDefault="004A062D"/>
    <w:sectPr w:rsidR="004A06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2740"/>
    <w:rsid w:val="004A062D"/>
    <w:rsid w:val="00AB2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AB2740"/>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AB27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AB274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AB2740"/>
    <w:rPr>
      <w:color w:val="0000FF"/>
      <w:u w:val="single"/>
    </w:rPr>
  </w:style>
  <w:style w:type="paragraph" w:customStyle="1" w:styleId="s16">
    <w:name w:val="s_16"/>
    <w:basedOn w:val="a"/>
    <w:rsid w:val="00AB27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44860037">
      <w:bodyDiv w:val="1"/>
      <w:marLeft w:val="0"/>
      <w:marRight w:val="0"/>
      <w:marTop w:val="0"/>
      <w:marBottom w:val="0"/>
      <w:divBdr>
        <w:top w:val="none" w:sz="0" w:space="0" w:color="auto"/>
        <w:left w:val="none" w:sz="0" w:space="0" w:color="auto"/>
        <w:bottom w:val="none" w:sz="0" w:space="0" w:color="auto"/>
        <w:right w:val="none" w:sz="0" w:space="0" w:color="auto"/>
      </w:divBdr>
      <w:divsChild>
        <w:div w:id="1390809401">
          <w:marLeft w:val="0"/>
          <w:marRight w:val="0"/>
          <w:marTop w:val="0"/>
          <w:marBottom w:val="0"/>
          <w:divBdr>
            <w:top w:val="none" w:sz="0" w:space="0" w:color="auto"/>
            <w:left w:val="none" w:sz="0" w:space="0" w:color="auto"/>
            <w:bottom w:val="none" w:sz="0" w:space="0" w:color="auto"/>
            <w:right w:val="none" w:sz="0" w:space="0" w:color="auto"/>
          </w:divBdr>
        </w:div>
        <w:div w:id="1150830375">
          <w:marLeft w:val="0"/>
          <w:marRight w:val="0"/>
          <w:marTop w:val="0"/>
          <w:marBottom w:val="0"/>
          <w:divBdr>
            <w:top w:val="none" w:sz="0" w:space="0" w:color="auto"/>
            <w:left w:val="none" w:sz="0" w:space="0" w:color="auto"/>
            <w:bottom w:val="none" w:sz="0" w:space="0" w:color="auto"/>
            <w:right w:val="none" w:sz="0" w:space="0" w:color="auto"/>
          </w:divBdr>
        </w:div>
        <w:div w:id="1574044949">
          <w:marLeft w:val="0"/>
          <w:marRight w:val="0"/>
          <w:marTop w:val="0"/>
          <w:marBottom w:val="0"/>
          <w:divBdr>
            <w:top w:val="none" w:sz="0" w:space="0" w:color="auto"/>
            <w:left w:val="none" w:sz="0" w:space="0" w:color="auto"/>
            <w:bottom w:val="none" w:sz="0" w:space="0" w:color="auto"/>
            <w:right w:val="none" w:sz="0" w:space="0" w:color="auto"/>
          </w:divBdr>
          <w:divsChild>
            <w:div w:id="1122728279">
              <w:marLeft w:val="0"/>
              <w:marRight w:val="0"/>
              <w:marTop w:val="0"/>
              <w:marBottom w:val="0"/>
              <w:divBdr>
                <w:top w:val="none" w:sz="0" w:space="0" w:color="auto"/>
                <w:left w:val="none" w:sz="0" w:space="0" w:color="auto"/>
                <w:bottom w:val="none" w:sz="0" w:space="0" w:color="auto"/>
                <w:right w:val="none" w:sz="0" w:space="0" w:color="auto"/>
              </w:divBdr>
            </w:div>
            <w:div w:id="571739346">
              <w:marLeft w:val="0"/>
              <w:marRight w:val="0"/>
              <w:marTop w:val="0"/>
              <w:marBottom w:val="0"/>
              <w:divBdr>
                <w:top w:val="none" w:sz="0" w:space="0" w:color="auto"/>
                <w:left w:val="none" w:sz="0" w:space="0" w:color="auto"/>
                <w:bottom w:val="none" w:sz="0" w:space="0" w:color="auto"/>
                <w:right w:val="none" w:sz="0" w:space="0" w:color="auto"/>
              </w:divBdr>
            </w:div>
            <w:div w:id="1877429244">
              <w:marLeft w:val="0"/>
              <w:marRight w:val="0"/>
              <w:marTop w:val="0"/>
              <w:marBottom w:val="0"/>
              <w:divBdr>
                <w:top w:val="none" w:sz="0" w:space="0" w:color="auto"/>
                <w:left w:val="none" w:sz="0" w:space="0" w:color="auto"/>
                <w:bottom w:val="none" w:sz="0" w:space="0" w:color="auto"/>
                <w:right w:val="none" w:sz="0" w:space="0" w:color="auto"/>
              </w:divBdr>
            </w:div>
            <w:div w:id="709452605">
              <w:marLeft w:val="0"/>
              <w:marRight w:val="0"/>
              <w:marTop w:val="0"/>
              <w:marBottom w:val="0"/>
              <w:divBdr>
                <w:top w:val="none" w:sz="0" w:space="0" w:color="auto"/>
                <w:left w:val="none" w:sz="0" w:space="0" w:color="auto"/>
                <w:bottom w:val="none" w:sz="0" w:space="0" w:color="auto"/>
                <w:right w:val="none" w:sz="0" w:space="0" w:color="auto"/>
              </w:divBdr>
              <w:divsChild>
                <w:div w:id="538012005">
                  <w:marLeft w:val="0"/>
                  <w:marRight w:val="0"/>
                  <w:marTop w:val="0"/>
                  <w:marBottom w:val="0"/>
                  <w:divBdr>
                    <w:top w:val="none" w:sz="0" w:space="0" w:color="auto"/>
                    <w:left w:val="none" w:sz="0" w:space="0" w:color="auto"/>
                    <w:bottom w:val="none" w:sz="0" w:space="0" w:color="auto"/>
                    <w:right w:val="none" w:sz="0" w:space="0" w:color="auto"/>
                  </w:divBdr>
                </w:div>
                <w:div w:id="2137017792">
                  <w:marLeft w:val="0"/>
                  <w:marRight w:val="0"/>
                  <w:marTop w:val="0"/>
                  <w:marBottom w:val="0"/>
                  <w:divBdr>
                    <w:top w:val="none" w:sz="0" w:space="0" w:color="auto"/>
                    <w:left w:val="none" w:sz="0" w:space="0" w:color="auto"/>
                    <w:bottom w:val="none" w:sz="0" w:space="0" w:color="auto"/>
                    <w:right w:val="none" w:sz="0" w:space="0" w:color="auto"/>
                  </w:divBdr>
                </w:div>
                <w:div w:id="1699965236">
                  <w:marLeft w:val="0"/>
                  <w:marRight w:val="0"/>
                  <w:marTop w:val="0"/>
                  <w:marBottom w:val="0"/>
                  <w:divBdr>
                    <w:top w:val="none" w:sz="0" w:space="0" w:color="auto"/>
                    <w:left w:val="none" w:sz="0" w:space="0" w:color="auto"/>
                    <w:bottom w:val="none" w:sz="0" w:space="0" w:color="auto"/>
                    <w:right w:val="none" w:sz="0" w:space="0" w:color="auto"/>
                  </w:divBdr>
                </w:div>
                <w:div w:id="120542519">
                  <w:marLeft w:val="0"/>
                  <w:marRight w:val="0"/>
                  <w:marTop w:val="0"/>
                  <w:marBottom w:val="0"/>
                  <w:divBdr>
                    <w:top w:val="none" w:sz="0" w:space="0" w:color="auto"/>
                    <w:left w:val="none" w:sz="0" w:space="0" w:color="auto"/>
                    <w:bottom w:val="none" w:sz="0" w:space="0" w:color="auto"/>
                    <w:right w:val="none" w:sz="0" w:space="0" w:color="auto"/>
                  </w:divBdr>
                </w:div>
                <w:div w:id="1067922742">
                  <w:marLeft w:val="0"/>
                  <w:marRight w:val="0"/>
                  <w:marTop w:val="0"/>
                  <w:marBottom w:val="0"/>
                  <w:divBdr>
                    <w:top w:val="none" w:sz="0" w:space="0" w:color="auto"/>
                    <w:left w:val="none" w:sz="0" w:space="0" w:color="auto"/>
                    <w:bottom w:val="none" w:sz="0" w:space="0" w:color="auto"/>
                    <w:right w:val="none" w:sz="0" w:space="0" w:color="auto"/>
                  </w:divBdr>
                </w:div>
                <w:div w:id="2084570395">
                  <w:marLeft w:val="0"/>
                  <w:marRight w:val="0"/>
                  <w:marTop w:val="0"/>
                  <w:marBottom w:val="0"/>
                  <w:divBdr>
                    <w:top w:val="none" w:sz="0" w:space="0" w:color="auto"/>
                    <w:left w:val="none" w:sz="0" w:space="0" w:color="auto"/>
                    <w:bottom w:val="none" w:sz="0" w:space="0" w:color="auto"/>
                    <w:right w:val="none" w:sz="0" w:space="0" w:color="auto"/>
                  </w:divBdr>
                </w:div>
                <w:div w:id="1795638991">
                  <w:marLeft w:val="0"/>
                  <w:marRight w:val="0"/>
                  <w:marTop w:val="0"/>
                  <w:marBottom w:val="0"/>
                  <w:divBdr>
                    <w:top w:val="none" w:sz="0" w:space="0" w:color="auto"/>
                    <w:left w:val="none" w:sz="0" w:space="0" w:color="auto"/>
                    <w:bottom w:val="none" w:sz="0" w:space="0" w:color="auto"/>
                    <w:right w:val="none" w:sz="0" w:space="0" w:color="auto"/>
                  </w:divBdr>
                </w:div>
                <w:div w:id="2140950287">
                  <w:marLeft w:val="0"/>
                  <w:marRight w:val="0"/>
                  <w:marTop w:val="0"/>
                  <w:marBottom w:val="0"/>
                  <w:divBdr>
                    <w:top w:val="none" w:sz="0" w:space="0" w:color="auto"/>
                    <w:left w:val="none" w:sz="0" w:space="0" w:color="auto"/>
                    <w:bottom w:val="none" w:sz="0" w:space="0" w:color="auto"/>
                    <w:right w:val="none" w:sz="0" w:space="0" w:color="auto"/>
                  </w:divBdr>
                </w:div>
                <w:div w:id="206333743">
                  <w:marLeft w:val="0"/>
                  <w:marRight w:val="0"/>
                  <w:marTop w:val="0"/>
                  <w:marBottom w:val="0"/>
                  <w:divBdr>
                    <w:top w:val="none" w:sz="0" w:space="0" w:color="auto"/>
                    <w:left w:val="none" w:sz="0" w:space="0" w:color="auto"/>
                    <w:bottom w:val="none" w:sz="0" w:space="0" w:color="auto"/>
                    <w:right w:val="none" w:sz="0" w:space="0" w:color="auto"/>
                  </w:divBdr>
                </w:div>
              </w:divsChild>
            </w:div>
            <w:div w:id="1071738283">
              <w:marLeft w:val="0"/>
              <w:marRight w:val="0"/>
              <w:marTop w:val="0"/>
              <w:marBottom w:val="0"/>
              <w:divBdr>
                <w:top w:val="none" w:sz="0" w:space="0" w:color="auto"/>
                <w:left w:val="none" w:sz="0" w:space="0" w:color="auto"/>
                <w:bottom w:val="none" w:sz="0" w:space="0" w:color="auto"/>
                <w:right w:val="none" w:sz="0" w:space="0" w:color="auto"/>
              </w:divBdr>
            </w:div>
            <w:div w:id="1901474831">
              <w:marLeft w:val="0"/>
              <w:marRight w:val="0"/>
              <w:marTop w:val="0"/>
              <w:marBottom w:val="0"/>
              <w:divBdr>
                <w:top w:val="none" w:sz="0" w:space="0" w:color="auto"/>
                <w:left w:val="none" w:sz="0" w:space="0" w:color="auto"/>
                <w:bottom w:val="none" w:sz="0" w:space="0" w:color="auto"/>
                <w:right w:val="none" w:sz="0" w:space="0" w:color="auto"/>
              </w:divBdr>
            </w:div>
            <w:div w:id="886381752">
              <w:marLeft w:val="0"/>
              <w:marRight w:val="0"/>
              <w:marTop w:val="0"/>
              <w:marBottom w:val="0"/>
              <w:divBdr>
                <w:top w:val="none" w:sz="0" w:space="0" w:color="auto"/>
                <w:left w:val="none" w:sz="0" w:space="0" w:color="auto"/>
                <w:bottom w:val="none" w:sz="0" w:space="0" w:color="auto"/>
                <w:right w:val="none" w:sz="0" w:space="0" w:color="auto"/>
              </w:divBdr>
            </w:div>
            <w:div w:id="2046323206">
              <w:marLeft w:val="0"/>
              <w:marRight w:val="0"/>
              <w:marTop w:val="0"/>
              <w:marBottom w:val="0"/>
              <w:divBdr>
                <w:top w:val="none" w:sz="0" w:space="0" w:color="auto"/>
                <w:left w:val="none" w:sz="0" w:space="0" w:color="auto"/>
                <w:bottom w:val="none" w:sz="0" w:space="0" w:color="auto"/>
                <w:right w:val="none" w:sz="0" w:space="0" w:color="auto"/>
              </w:divBdr>
              <w:divsChild>
                <w:div w:id="1146971371">
                  <w:marLeft w:val="0"/>
                  <w:marRight w:val="0"/>
                  <w:marTop w:val="0"/>
                  <w:marBottom w:val="0"/>
                  <w:divBdr>
                    <w:top w:val="none" w:sz="0" w:space="0" w:color="auto"/>
                    <w:left w:val="none" w:sz="0" w:space="0" w:color="auto"/>
                    <w:bottom w:val="none" w:sz="0" w:space="0" w:color="auto"/>
                    <w:right w:val="none" w:sz="0" w:space="0" w:color="auto"/>
                  </w:divBdr>
                </w:div>
                <w:div w:id="1021542054">
                  <w:marLeft w:val="0"/>
                  <w:marRight w:val="0"/>
                  <w:marTop w:val="0"/>
                  <w:marBottom w:val="0"/>
                  <w:divBdr>
                    <w:top w:val="none" w:sz="0" w:space="0" w:color="auto"/>
                    <w:left w:val="none" w:sz="0" w:space="0" w:color="auto"/>
                    <w:bottom w:val="none" w:sz="0" w:space="0" w:color="auto"/>
                    <w:right w:val="none" w:sz="0" w:space="0" w:color="auto"/>
                  </w:divBdr>
                </w:div>
                <w:div w:id="1291403925">
                  <w:marLeft w:val="0"/>
                  <w:marRight w:val="0"/>
                  <w:marTop w:val="0"/>
                  <w:marBottom w:val="0"/>
                  <w:divBdr>
                    <w:top w:val="none" w:sz="0" w:space="0" w:color="auto"/>
                    <w:left w:val="none" w:sz="0" w:space="0" w:color="auto"/>
                    <w:bottom w:val="none" w:sz="0" w:space="0" w:color="auto"/>
                    <w:right w:val="none" w:sz="0" w:space="0" w:color="auto"/>
                  </w:divBdr>
                </w:div>
                <w:div w:id="1986741910">
                  <w:marLeft w:val="0"/>
                  <w:marRight w:val="0"/>
                  <w:marTop w:val="0"/>
                  <w:marBottom w:val="0"/>
                  <w:divBdr>
                    <w:top w:val="none" w:sz="0" w:space="0" w:color="auto"/>
                    <w:left w:val="none" w:sz="0" w:space="0" w:color="auto"/>
                    <w:bottom w:val="none" w:sz="0" w:space="0" w:color="auto"/>
                    <w:right w:val="none" w:sz="0" w:space="0" w:color="auto"/>
                  </w:divBdr>
                </w:div>
              </w:divsChild>
            </w:div>
            <w:div w:id="133528024">
              <w:marLeft w:val="0"/>
              <w:marRight w:val="0"/>
              <w:marTop w:val="0"/>
              <w:marBottom w:val="0"/>
              <w:divBdr>
                <w:top w:val="none" w:sz="0" w:space="0" w:color="auto"/>
                <w:left w:val="none" w:sz="0" w:space="0" w:color="auto"/>
                <w:bottom w:val="none" w:sz="0" w:space="0" w:color="auto"/>
                <w:right w:val="none" w:sz="0" w:space="0" w:color="auto"/>
              </w:divBdr>
            </w:div>
            <w:div w:id="262298404">
              <w:marLeft w:val="0"/>
              <w:marRight w:val="0"/>
              <w:marTop w:val="0"/>
              <w:marBottom w:val="0"/>
              <w:divBdr>
                <w:top w:val="none" w:sz="0" w:space="0" w:color="auto"/>
                <w:left w:val="none" w:sz="0" w:space="0" w:color="auto"/>
                <w:bottom w:val="none" w:sz="0" w:space="0" w:color="auto"/>
                <w:right w:val="none" w:sz="0" w:space="0" w:color="auto"/>
              </w:divBdr>
            </w:div>
            <w:div w:id="138114966">
              <w:marLeft w:val="0"/>
              <w:marRight w:val="0"/>
              <w:marTop w:val="0"/>
              <w:marBottom w:val="0"/>
              <w:divBdr>
                <w:top w:val="none" w:sz="0" w:space="0" w:color="auto"/>
                <w:left w:val="none" w:sz="0" w:space="0" w:color="auto"/>
                <w:bottom w:val="none" w:sz="0" w:space="0" w:color="auto"/>
                <w:right w:val="none" w:sz="0" w:space="0" w:color="auto"/>
              </w:divBdr>
            </w:div>
            <w:div w:id="1539660701">
              <w:marLeft w:val="0"/>
              <w:marRight w:val="0"/>
              <w:marTop w:val="0"/>
              <w:marBottom w:val="0"/>
              <w:divBdr>
                <w:top w:val="none" w:sz="0" w:space="0" w:color="auto"/>
                <w:left w:val="none" w:sz="0" w:space="0" w:color="auto"/>
                <w:bottom w:val="none" w:sz="0" w:space="0" w:color="auto"/>
                <w:right w:val="none" w:sz="0" w:space="0" w:color="auto"/>
              </w:divBdr>
              <w:divsChild>
                <w:div w:id="1535463459">
                  <w:marLeft w:val="0"/>
                  <w:marRight w:val="0"/>
                  <w:marTop w:val="0"/>
                  <w:marBottom w:val="0"/>
                  <w:divBdr>
                    <w:top w:val="none" w:sz="0" w:space="0" w:color="auto"/>
                    <w:left w:val="none" w:sz="0" w:space="0" w:color="auto"/>
                    <w:bottom w:val="none" w:sz="0" w:space="0" w:color="auto"/>
                    <w:right w:val="none" w:sz="0" w:space="0" w:color="auto"/>
                  </w:divBdr>
                </w:div>
                <w:div w:id="1570076299">
                  <w:marLeft w:val="0"/>
                  <w:marRight w:val="0"/>
                  <w:marTop w:val="0"/>
                  <w:marBottom w:val="0"/>
                  <w:divBdr>
                    <w:top w:val="none" w:sz="0" w:space="0" w:color="auto"/>
                    <w:left w:val="none" w:sz="0" w:space="0" w:color="auto"/>
                    <w:bottom w:val="none" w:sz="0" w:space="0" w:color="auto"/>
                    <w:right w:val="none" w:sz="0" w:space="0" w:color="auto"/>
                  </w:divBdr>
                </w:div>
                <w:div w:id="1501458663">
                  <w:marLeft w:val="0"/>
                  <w:marRight w:val="0"/>
                  <w:marTop w:val="0"/>
                  <w:marBottom w:val="0"/>
                  <w:divBdr>
                    <w:top w:val="none" w:sz="0" w:space="0" w:color="auto"/>
                    <w:left w:val="none" w:sz="0" w:space="0" w:color="auto"/>
                    <w:bottom w:val="none" w:sz="0" w:space="0" w:color="auto"/>
                    <w:right w:val="none" w:sz="0" w:space="0" w:color="auto"/>
                  </w:divBdr>
                </w:div>
                <w:div w:id="1758406060">
                  <w:marLeft w:val="0"/>
                  <w:marRight w:val="0"/>
                  <w:marTop w:val="0"/>
                  <w:marBottom w:val="0"/>
                  <w:divBdr>
                    <w:top w:val="none" w:sz="0" w:space="0" w:color="auto"/>
                    <w:left w:val="none" w:sz="0" w:space="0" w:color="auto"/>
                    <w:bottom w:val="none" w:sz="0" w:space="0" w:color="auto"/>
                    <w:right w:val="none" w:sz="0" w:space="0" w:color="auto"/>
                  </w:divBdr>
                </w:div>
              </w:divsChild>
            </w:div>
            <w:div w:id="1148787561">
              <w:marLeft w:val="0"/>
              <w:marRight w:val="0"/>
              <w:marTop w:val="0"/>
              <w:marBottom w:val="0"/>
              <w:divBdr>
                <w:top w:val="none" w:sz="0" w:space="0" w:color="auto"/>
                <w:left w:val="none" w:sz="0" w:space="0" w:color="auto"/>
                <w:bottom w:val="none" w:sz="0" w:space="0" w:color="auto"/>
                <w:right w:val="none" w:sz="0" w:space="0" w:color="auto"/>
              </w:divBdr>
            </w:div>
            <w:div w:id="29676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64247/b14dddf62abbfbdba9c4ee92ece03194/" TargetMode="External"/><Relationship Id="rId13" Type="http://schemas.openxmlformats.org/officeDocument/2006/relationships/hyperlink" Target="http://base.garant.ru/12184522/5633a92d35b966c2ba2f1e859e7bdd69/" TargetMode="External"/><Relationship Id="rId3" Type="http://schemas.openxmlformats.org/officeDocument/2006/relationships/webSettings" Target="webSettings.xml"/><Relationship Id="rId7" Type="http://schemas.openxmlformats.org/officeDocument/2006/relationships/hyperlink" Target="http://base.garant.ru/12164247/b14dddf62abbfbdba9c4ee92ece03194/" TargetMode="External"/><Relationship Id="rId12" Type="http://schemas.openxmlformats.org/officeDocument/2006/relationships/hyperlink" Target="http://base.garant.ru/71609366/888850d136b2b4aeae722b69cf18adf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se.garant.ru/71609366/" TargetMode="External"/><Relationship Id="rId11" Type="http://schemas.openxmlformats.org/officeDocument/2006/relationships/hyperlink" Target="http://base.garant.ru/12184522/5633a92d35b966c2ba2f1e859e7bdd69/" TargetMode="External"/><Relationship Id="rId5" Type="http://schemas.openxmlformats.org/officeDocument/2006/relationships/hyperlink" Target="http://base.garant.ru/71609366/888850d136b2b4aeae722b69cf18adfc/" TargetMode="External"/><Relationship Id="rId15" Type="http://schemas.openxmlformats.org/officeDocument/2006/relationships/theme" Target="theme/theme1.xml"/><Relationship Id="rId10" Type="http://schemas.openxmlformats.org/officeDocument/2006/relationships/hyperlink" Target="http://base.garant.ru/71609366/888850d136b2b4aeae722b69cf18adfc/" TargetMode="External"/><Relationship Id="rId4" Type="http://schemas.openxmlformats.org/officeDocument/2006/relationships/hyperlink" Target="http://base.garant.ru/12164247/b14dddf62abbfbdba9c4ee92ece03194/" TargetMode="External"/><Relationship Id="rId9" Type="http://schemas.openxmlformats.org/officeDocument/2006/relationships/hyperlink" Target="http://base.garant.ru/12184522/5633a92d35b966c2ba2f1e859e7bdd6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1660</Words>
  <Characters>9468</Characters>
  <Application>Microsoft Office Word</Application>
  <DocSecurity>0</DocSecurity>
  <Lines>78</Lines>
  <Paragraphs>22</Paragraphs>
  <ScaleCrop>false</ScaleCrop>
  <Company/>
  <LinksUpToDate>false</LinksUpToDate>
  <CharactersWithSpaces>11106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2018-07-11T11:53:00Z</dcterms:created>
  <dcterms:modified xsi:type="dcterms:W3CDTF">2018-07-11T11:54:00Z</dcterms:modified>
</cp:coreProperties>
</file>